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D79BB">
      <w:pPr>
        <w:pStyle w:val="1"/>
      </w:pPr>
      <w:r>
        <w:fldChar w:fldCharType="begin"/>
      </w:r>
      <w:r>
        <w:instrText>HYPERLINK "garantF1://36410716.0"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города Нижнего Новгорода от 16 мая 2012 г. N 1981 </w:t>
      </w:r>
      <w:r>
        <w:rPr>
          <w:rStyle w:val="a4"/>
          <w:b w:val="0"/>
          <w:bCs w:val="0"/>
        </w:rPr>
        <w:br/>
        <w:t>"Об утверждении Положения о районной межведомственной комиссии по защите прав и законных интересов несовершеннолетних граждан"</w:t>
      </w:r>
      <w:r>
        <w:fldChar w:fldCharType="end"/>
      </w:r>
    </w:p>
    <w:p w:rsidR="00000000" w:rsidRDefault="00ED79BB"/>
    <w:p w:rsidR="00000000" w:rsidRDefault="00ED79BB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24.04.2008 N 48-ФЗ "Об опеке и попечительстве", </w:t>
      </w:r>
      <w:hyperlink r:id="rId6" w:history="1">
        <w:r>
          <w:rPr>
            <w:rStyle w:val="a4"/>
          </w:rPr>
          <w:t>Законом</w:t>
        </w:r>
      </w:hyperlink>
      <w:r>
        <w:t xml:space="preserve"> Нижегородской области от 07.09.2007 N 125-З "О наделении органов местного самоуправления мун</w:t>
      </w:r>
      <w:r>
        <w:t xml:space="preserve">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 </w:t>
      </w:r>
      <w:hyperlink r:id="rId7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администрации города Нижнего Новгорода от 06.07.2009 N 3268 "О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 в городе Нижнем Новгороде", а</w:t>
      </w:r>
      <w:r>
        <w:t xml:space="preserve"> так же в целях определения единых подходов в деятельности по организации и осуществлению деятельности по опеке и попечительству в отношении несовершеннолетних граждан на территории города Нижнего Новгорода администрация города Нижнего Новгорода постановля</w:t>
      </w:r>
      <w:r>
        <w:t>ет:</w:t>
      </w:r>
    </w:p>
    <w:p w:rsidR="00000000" w:rsidRDefault="00ED79BB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районной межведомственной комиссии по защите прав и законных интересов несовершеннолетних граждан.</w:t>
      </w:r>
    </w:p>
    <w:p w:rsidR="00000000" w:rsidRDefault="00ED79BB">
      <w:bookmarkStart w:id="2" w:name="sub_2"/>
      <w:bookmarkEnd w:id="1"/>
      <w:r>
        <w:t>2. Департаменту общественных отношений и информации администрации города Ни</w:t>
      </w:r>
      <w:r>
        <w:t xml:space="preserve">жнего Новгорода (Раков С.В.) обеспечить </w:t>
      </w:r>
      <w:hyperlink r:id="rId8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 в средствах массовой информации.</w:t>
      </w:r>
    </w:p>
    <w:p w:rsidR="00000000" w:rsidRDefault="00ED79BB">
      <w:bookmarkStart w:id="3" w:name="sub_3"/>
      <w:bookmarkEnd w:id="2"/>
      <w:r>
        <w:t>3. Департаменту правового обеспечения администрации города Нижнего Новгорода (Шумило А.А.) обеспеч</w:t>
      </w:r>
      <w:r>
        <w:t>ить размещение настоящего постановления на официальном сайте администрации города Нижнего Новгорода в сети Интернет.</w:t>
      </w:r>
    </w:p>
    <w:p w:rsidR="00000000" w:rsidRDefault="00ED79BB">
      <w:bookmarkStart w:id="4" w:name="sub_4"/>
      <w:bookmarkEnd w:id="3"/>
      <w:r>
        <w:t>4. Контроль за исполнением постановления возложить на заместителя главы администрации города Беспалову Т.Н.</w:t>
      </w:r>
    </w:p>
    <w:bookmarkEnd w:id="4"/>
    <w:p w:rsidR="00000000" w:rsidRDefault="00ED79B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79BB">
            <w:pPr>
              <w:pStyle w:val="a9"/>
            </w:pPr>
            <w:r>
              <w:t>Глава администр</w:t>
            </w:r>
            <w:r>
              <w:t>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79BB">
            <w:pPr>
              <w:pStyle w:val="a8"/>
              <w:jc w:val="right"/>
            </w:pPr>
            <w:r>
              <w:t>О.А. Кондрашов</w:t>
            </w:r>
          </w:p>
        </w:tc>
      </w:tr>
    </w:tbl>
    <w:p w:rsidR="00000000" w:rsidRDefault="00ED79BB"/>
    <w:p w:rsidR="00000000" w:rsidRDefault="00ED79BB">
      <w:pPr>
        <w:pStyle w:val="1"/>
      </w:pPr>
      <w:bookmarkStart w:id="5" w:name="sub_1000"/>
      <w:r>
        <w:t xml:space="preserve">Положение </w:t>
      </w:r>
      <w:r>
        <w:br/>
        <w:t xml:space="preserve">о районной межведомственной комиссии по защите прав и законных интересов несовершеннолетних граждан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города от 16 мая 2012 г. N 1981)</w:t>
      </w:r>
    </w:p>
    <w:bookmarkEnd w:id="5"/>
    <w:p w:rsidR="00000000" w:rsidRDefault="00ED79BB"/>
    <w:p w:rsidR="00000000" w:rsidRDefault="00ED79BB">
      <w:pPr>
        <w:pStyle w:val="1"/>
      </w:pPr>
      <w:bookmarkStart w:id="6" w:name="sub_100"/>
      <w:r>
        <w:t>1. Общие положения</w:t>
      </w:r>
    </w:p>
    <w:bookmarkEnd w:id="6"/>
    <w:p w:rsidR="00000000" w:rsidRDefault="00ED79BB"/>
    <w:p w:rsidR="00000000" w:rsidRDefault="00ED79BB">
      <w:bookmarkStart w:id="7" w:name="sub_11"/>
      <w:r>
        <w:t>1.1. Районная межведомственная комиссия по защите прав и законных интересов несовершеннолетних граждан (далее - Комиссия) создается для рассмотрения вопросов, возникающих при исполнении переданных органу местного самоуправл</w:t>
      </w:r>
      <w:r>
        <w:t>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граждан.</w:t>
      </w:r>
    </w:p>
    <w:p w:rsidR="00000000" w:rsidRDefault="00ED79BB">
      <w:bookmarkStart w:id="8" w:name="sub_12"/>
      <w:bookmarkEnd w:id="7"/>
      <w:r>
        <w:t>1.2. Целью создания Комиссии является решение вопросов, направленных на защиту прав и законн</w:t>
      </w:r>
      <w:r>
        <w:t>ых интересов несовершеннолетних.</w:t>
      </w:r>
    </w:p>
    <w:p w:rsidR="00000000" w:rsidRDefault="00ED79BB">
      <w:bookmarkStart w:id="9" w:name="sub_13"/>
      <w:bookmarkEnd w:id="8"/>
      <w:r>
        <w:t xml:space="preserve">1.3. В своей деятельности Комиссия руководствуется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 и Нижегородской области, нормативными правовыми ак</w:t>
      </w:r>
      <w:r>
        <w:t>тами городской Думы города Нижнего Новгорода и администрации города Нижнего Новгорода, а также настоящим Положением.</w:t>
      </w:r>
    </w:p>
    <w:p w:rsidR="00000000" w:rsidRDefault="00ED79BB">
      <w:bookmarkStart w:id="10" w:name="sub_14"/>
      <w:bookmarkEnd w:id="9"/>
      <w:r>
        <w:lastRenderedPageBreak/>
        <w:t>1.4. Состав Комиссии утверждается распоряжением главы администрации района города Нижнего Новгорода.</w:t>
      </w:r>
    </w:p>
    <w:p w:rsidR="00000000" w:rsidRDefault="00ED79BB">
      <w:bookmarkStart w:id="11" w:name="sub_15"/>
      <w:bookmarkEnd w:id="10"/>
      <w:r>
        <w:t>1.5. Председат</w:t>
      </w:r>
      <w:r>
        <w:t>елем Комиссии является заместитель главы администрации района.</w:t>
      </w:r>
    </w:p>
    <w:p w:rsidR="00000000" w:rsidRDefault="00ED79BB">
      <w:pPr>
        <w:pStyle w:val="a6"/>
        <w:rPr>
          <w:color w:val="000000"/>
          <w:sz w:val="16"/>
          <w:szCs w:val="16"/>
        </w:rPr>
      </w:pPr>
      <w:bookmarkStart w:id="12" w:name="sub_16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ED79BB">
      <w:pPr>
        <w:pStyle w:val="a7"/>
      </w:pPr>
      <w:r>
        <w:fldChar w:fldCharType="begin"/>
      </w:r>
      <w:r>
        <w:instrText>HYPERLINK "garantF1://36413600.11"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города Нижнего Новгорода от 20 мая 2013 г. N 1748 в пункт 1.6 настоящего Положения </w:t>
      </w:r>
      <w:r>
        <w:t>внесены изменения</w:t>
      </w:r>
    </w:p>
    <w:p w:rsidR="00000000" w:rsidRDefault="00ED79BB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D79BB">
      <w:r>
        <w:t>1.6. В состав комиссии входят:</w:t>
      </w:r>
    </w:p>
    <w:p w:rsidR="00000000" w:rsidRDefault="00ED79BB">
      <w:r>
        <w:t>специалист по охране детства;</w:t>
      </w:r>
    </w:p>
    <w:p w:rsidR="00000000" w:rsidRDefault="00ED79BB">
      <w:r>
        <w:t>специалист органа управления образованием;</w:t>
      </w:r>
    </w:p>
    <w:p w:rsidR="00000000" w:rsidRDefault="00ED79BB">
      <w:r>
        <w:t>представитель органа управления здравоохранением или учреждения здравоохранения (по согласованию);</w:t>
      </w:r>
    </w:p>
    <w:p w:rsidR="00000000" w:rsidRDefault="00ED79BB">
      <w:r>
        <w:t>специалист муниципальной комиссии по делам несовершеннолетних и защите их прав;</w:t>
      </w:r>
    </w:p>
    <w:p w:rsidR="00000000" w:rsidRDefault="00ED79BB">
      <w:r>
        <w:t>специалист-юрист отдела правового обеспечения;</w:t>
      </w:r>
    </w:p>
    <w:p w:rsidR="00000000" w:rsidRDefault="00ED79BB">
      <w:r>
        <w:t>специалист отдела по учёту и р</w:t>
      </w:r>
      <w:r>
        <w:t>аспределению жилья;</w:t>
      </w:r>
    </w:p>
    <w:p w:rsidR="00000000" w:rsidRDefault="00ED79BB">
      <w:r>
        <w:t>представитель органа или учреждения социальной защиты населения (по согласованию);</w:t>
      </w:r>
    </w:p>
    <w:p w:rsidR="00000000" w:rsidRDefault="00ED79BB">
      <w:r>
        <w:t>сотрудник органов полиции (по согласованию);</w:t>
      </w:r>
    </w:p>
    <w:p w:rsidR="00000000" w:rsidRDefault="00ED79BB">
      <w:bookmarkStart w:id="13" w:name="sub_1610"/>
      <w:r>
        <w:t>представитель управления жилищного фонда и инженерной инфраструктуры и строительства.</w:t>
      </w:r>
    </w:p>
    <w:bookmarkEnd w:id="13"/>
    <w:p w:rsidR="00000000" w:rsidRDefault="00ED79BB"/>
    <w:p w:rsidR="00000000" w:rsidRDefault="00ED79BB">
      <w:pPr>
        <w:pStyle w:val="1"/>
      </w:pPr>
      <w:bookmarkStart w:id="14" w:name="sub_200"/>
      <w:r>
        <w:t>2. Задачи и функции Комиссии</w:t>
      </w:r>
    </w:p>
    <w:bookmarkEnd w:id="14"/>
    <w:p w:rsidR="00000000" w:rsidRDefault="00ED79BB"/>
    <w:p w:rsidR="00000000" w:rsidRDefault="00ED79BB">
      <w:bookmarkStart w:id="15" w:name="sub_21"/>
      <w:r>
        <w:t>2.1. Основной задачей Комиссии является разрешение ситуаций, возникших при исполнении администрацией района города Нижнего Новгорода переданных органу местного самоуправления отдельных государственных полномочий</w:t>
      </w:r>
      <w:r>
        <w:t xml:space="preserve"> по организации и осуществлению деятельности по опеке и попечительству в отношении несовершеннолетних граждан.</w:t>
      </w:r>
    </w:p>
    <w:p w:rsidR="00000000" w:rsidRDefault="00ED79BB">
      <w:bookmarkStart w:id="16" w:name="sub_22"/>
      <w:bookmarkEnd w:id="15"/>
      <w:r>
        <w:t>2.2. Комиссия принимает к рассмотрению в письменном виде обращения органов власти, юридических лиц и граждан, в том числе несовершенн</w:t>
      </w:r>
      <w:r>
        <w:t>олетних, их родителей (законных представителей), связанных с исполнением переданных отдельных государственных полномочий по опеке и попечительству в отношении несовершеннолетних граждан.</w:t>
      </w:r>
    </w:p>
    <w:p w:rsidR="00000000" w:rsidRDefault="00ED79BB">
      <w:pPr>
        <w:pStyle w:val="a6"/>
        <w:rPr>
          <w:color w:val="000000"/>
          <w:sz w:val="16"/>
          <w:szCs w:val="16"/>
        </w:rPr>
      </w:pPr>
      <w:bookmarkStart w:id="17" w:name="sub_23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ED79BB">
      <w:pPr>
        <w:pStyle w:val="a7"/>
      </w:pPr>
      <w:r>
        <w:fldChar w:fldCharType="begin"/>
      </w:r>
      <w:r>
        <w:instrText>HYPERLINK "garantF1://364</w:instrText>
      </w:r>
      <w:r>
        <w:instrText>37075.11"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города Нижнего Новгорода от 5 июня 2015 г. N 1039 в пункт 2.3 настоящего Положения внесены изменения</w:t>
      </w:r>
    </w:p>
    <w:p w:rsidR="00000000" w:rsidRDefault="00ED79BB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D79BB">
      <w:r>
        <w:t>2.3. Комиссия рассматривает вопросы:</w:t>
      </w:r>
    </w:p>
    <w:p w:rsidR="00000000" w:rsidRDefault="00ED79BB">
      <w:r>
        <w:t>с</w:t>
      </w:r>
      <w:r>
        <w:t>одержания, воспитания и образования детей-сирот и детей, оставшихся без попечения родителей, защиты их прав и интересов, распоряжения их доходами и имуществом в установленном законодательством порядке;</w:t>
      </w:r>
    </w:p>
    <w:p w:rsidR="00000000" w:rsidRDefault="00ED79BB">
      <w:r>
        <w:t>о возможности гражданина быть опекуном;</w:t>
      </w:r>
    </w:p>
    <w:p w:rsidR="00000000" w:rsidRDefault="00ED79BB">
      <w:bookmarkStart w:id="18" w:name="sub_234"/>
      <w:r>
        <w:t>о выдач</w:t>
      </w:r>
      <w:r>
        <w:t>е заключений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Федерации;</w:t>
      </w:r>
    </w:p>
    <w:bookmarkEnd w:id="18"/>
    <w:p w:rsidR="00000000" w:rsidRDefault="00ED79BB">
      <w:r>
        <w:t>защиты прав и интересов несовершеннолетних граждан, в том числе:</w:t>
      </w:r>
    </w:p>
    <w:p w:rsidR="00000000" w:rsidRDefault="00ED79BB">
      <w:r>
        <w:lastRenderedPageBreak/>
        <w:t>об установлен</w:t>
      </w:r>
      <w:r>
        <w:t>ии и прекращении опеки или попечительства;</w:t>
      </w:r>
    </w:p>
    <w:p w:rsidR="00000000" w:rsidRDefault="00ED79BB">
      <w:r>
        <w:t xml:space="preserve">о заключении несовершеннолетними трудовых договоров в случаях, предусмотренных </w:t>
      </w:r>
      <w:hyperlink r:id="rId1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Федерации;</w:t>
      </w:r>
    </w:p>
    <w:p w:rsidR="00000000" w:rsidRDefault="00ED79BB">
      <w:r>
        <w:t xml:space="preserve">о заключении сделок по отчуждению, в том числе обмену или </w:t>
      </w:r>
      <w:r>
        <w:t>дарению, имущества несовершеннолетнего, сдаче его внаём (в аренду), в безвозмездное пользование или в залог, сделок, влекущих отказ от принадлежащих ребёнку прав, раздел его имущества или выдел из него долей, а также любых других сделок, влекущих уменьшени</w:t>
      </w:r>
      <w:r>
        <w:t>е имущества несовершеннолетнего;</w:t>
      </w:r>
    </w:p>
    <w:p w:rsidR="00000000" w:rsidRDefault="00ED79BB">
      <w:r>
        <w:t>о временной регистрации опекуна (попечителя) по месту жительства подопечного;</w:t>
      </w:r>
    </w:p>
    <w:p w:rsidR="00000000" w:rsidRDefault="00ED79BB">
      <w:r>
        <w:t>о раздельном проживании попечителя с подопечным, достигшем возраста шестнадцати лет;</w:t>
      </w:r>
    </w:p>
    <w:p w:rsidR="00000000" w:rsidRDefault="00ED79BB">
      <w:r>
        <w:t>об изменении фамилии и имени несовершеннолетнего;</w:t>
      </w:r>
    </w:p>
    <w:p w:rsidR="00000000" w:rsidRDefault="00ED79BB">
      <w:r>
        <w:t>о признании несовершеннолетнего эмансипированным в установленных действующим законодательством случаях;</w:t>
      </w:r>
    </w:p>
    <w:p w:rsidR="00000000" w:rsidRDefault="00ED79BB">
      <w:r>
        <w:t>о признании ребёнка нуждающимся в государственной защите;</w:t>
      </w:r>
    </w:p>
    <w:p w:rsidR="00000000" w:rsidRDefault="00ED79BB">
      <w:r>
        <w:t>о спорах, связанным с воспитанием детей (споры о месте жительства ребенка при раздельном прожи</w:t>
      </w:r>
      <w:r>
        <w:t>вании родителей; об осуществлении родительских прав родителем, проживающим отдельно от ребенка; об устранении препятствий к общению с ребенком его близких родственников; о лишении родительских прав; о восстановлении в родительских правах; об ограничении ро</w:t>
      </w:r>
      <w:r>
        <w:t>дительских прав и другие);</w:t>
      </w:r>
    </w:p>
    <w:p w:rsidR="00000000" w:rsidRDefault="00ED79BB">
      <w:bookmarkStart w:id="19" w:name="sub_2315"/>
      <w:r>
        <w:t xml:space="preserve">о включении в районный список детей-сирот и детей, оставшихся без попечения родителей, и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t>муниципального образования города Нижнего Новгорода, и об исключении из районного списка;</w:t>
      </w:r>
    </w:p>
    <w:p w:rsidR="00000000" w:rsidRDefault="00ED79BB">
      <w:bookmarkStart w:id="20" w:name="sub_2316"/>
      <w:bookmarkEnd w:id="19"/>
      <w:r>
        <w:t>о разрешении (согласии) на осуществление ухода за нетрудоспособным гражданином обучающимся, достигшим возраста 14 лет, в свободное от учебы время;</w:t>
      </w:r>
    </w:p>
    <w:p w:rsidR="00000000" w:rsidRDefault="00ED79BB">
      <w:bookmarkStart w:id="21" w:name="sub_2317"/>
      <w:bookmarkEnd w:id="20"/>
      <w:r>
        <w:t>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нанимателя по договор</w:t>
      </w:r>
      <w:r>
        <w:t>ам социального найма либо собственниками которых они являются;</w:t>
      </w:r>
    </w:p>
    <w:p w:rsidR="00000000" w:rsidRDefault="00ED79BB">
      <w:bookmarkStart w:id="22" w:name="sub_2318"/>
      <w:bookmarkEnd w:id="21"/>
      <w:r>
        <w:t>о разрешении на вступление в брак лицам, не достигшим возраста шестнадцати лет.</w:t>
      </w:r>
    </w:p>
    <w:bookmarkEnd w:id="22"/>
    <w:p w:rsidR="00000000" w:rsidRDefault="00ED79BB"/>
    <w:p w:rsidR="00000000" w:rsidRDefault="00ED79BB">
      <w:pPr>
        <w:pStyle w:val="1"/>
      </w:pPr>
      <w:bookmarkStart w:id="23" w:name="sub_300"/>
      <w:r>
        <w:t>3. Права Комиссии</w:t>
      </w:r>
    </w:p>
    <w:bookmarkEnd w:id="23"/>
    <w:p w:rsidR="00000000" w:rsidRDefault="00ED79BB"/>
    <w:p w:rsidR="00000000" w:rsidRDefault="00ED79BB">
      <w:r>
        <w:t>Для осуществления возложенных на нее задач Комиссия:</w:t>
      </w:r>
    </w:p>
    <w:p w:rsidR="00000000" w:rsidRDefault="00ED79BB">
      <w:bookmarkStart w:id="24" w:name="sub_31"/>
      <w:r>
        <w:t>3.1. Принимает решение по каждому вопросу, относящемуся к компетенции Комиссии.</w:t>
      </w:r>
    </w:p>
    <w:p w:rsidR="00000000" w:rsidRDefault="00ED79BB">
      <w:bookmarkStart w:id="25" w:name="sub_32"/>
      <w:bookmarkEnd w:id="24"/>
      <w:r>
        <w:t>3.2. Запрашивает в установленном порядке у граждан и организаций дополнительную информацию (материалы) по вопросам, относящимся к компетенции Комиссии, для пров</w:t>
      </w:r>
      <w:r>
        <w:t>едения самостоятельного изучения вопроса.</w:t>
      </w:r>
    </w:p>
    <w:p w:rsidR="00000000" w:rsidRDefault="00ED79BB">
      <w:bookmarkStart w:id="26" w:name="sub_33"/>
      <w:bookmarkEnd w:id="25"/>
      <w:r>
        <w:t>3.3. Привлекает к своей работе экспертов, специалистов, в компетенцию которых входит рассматриваемый вопрос.</w:t>
      </w:r>
    </w:p>
    <w:p w:rsidR="00000000" w:rsidRDefault="00ED79BB">
      <w:bookmarkStart w:id="27" w:name="sub_34"/>
      <w:bookmarkEnd w:id="26"/>
      <w:r>
        <w:t>3.4. Рекомендует приостанавливать или отменять ранее принятое администрацией райо</w:t>
      </w:r>
      <w:r>
        <w:t>на города Нижнего Новгорода решение на основании проведенного изучения при согласии конфликтующих сторон.</w:t>
      </w:r>
    </w:p>
    <w:p w:rsidR="00000000" w:rsidRDefault="00ED79BB">
      <w:bookmarkStart w:id="28" w:name="sub_35"/>
      <w:bookmarkEnd w:id="27"/>
      <w:r>
        <w:t>3.5. Инициирует проведение проверок деятельности структурных подразделений администрации района, исполняющих отдельные государственные пол</w:t>
      </w:r>
      <w:r>
        <w:t xml:space="preserve">номочия по </w:t>
      </w:r>
      <w:r>
        <w:lastRenderedPageBreak/>
        <w:t>организации и деятельности по опеке и попечительству над несовершеннолетними гражданами.</w:t>
      </w:r>
    </w:p>
    <w:p w:rsidR="00000000" w:rsidRDefault="00ED79BB">
      <w:bookmarkStart w:id="29" w:name="sub_36"/>
      <w:bookmarkEnd w:id="28"/>
      <w:r>
        <w:t>3.6. Направляет материалы в полицию, прокуратуру и другие органы для проверки и принятия решений в интересах несовершеннолетних.</w:t>
      </w:r>
    </w:p>
    <w:bookmarkEnd w:id="29"/>
    <w:p w:rsidR="00000000" w:rsidRDefault="00ED79BB"/>
    <w:p w:rsidR="00000000" w:rsidRDefault="00ED79BB">
      <w:pPr>
        <w:pStyle w:val="1"/>
      </w:pPr>
      <w:bookmarkStart w:id="30" w:name="sub_400"/>
      <w:r>
        <w:t>4</w:t>
      </w:r>
      <w:r>
        <w:t>. Организация работы Комиссии</w:t>
      </w:r>
    </w:p>
    <w:bookmarkEnd w:id="30"/>
    <w:p w:rsidR="00000000" w:rsidRDefault="00ED79BB"/>
    <w:p w:rsidR="00000000" w:rsidRDefault="00ED79BB">
      <w:bookmarkStart w:id="31" w:name="sub_41"/>
      <w:r>
        <w:t>4.1. Заседания Комиссии проводятся по мере поступления обращений, но не реже 1 раза в месяц.</w:t>
      </w:r>
    </w:p>
    <w:p w:rsidR="00000000" w:rsidRDefault="00ED79BB">
      <w:bookmarkStart w:id="32" w:name="sub_42"/>
      <w:bookmarkEnd w:id="31"/>
      <w:r>
        <w:t>4.2. Заявление рассматривается как с участием заявителя, так и в его отсутствие.</w:t>
      </w:r>
    </w:p>
    <w:p w:rsidR="00000000" w:rsidRDefault="00ED79BB">
      <w:bookmarkStart w:id="33" w:name="sub_43"/>
      <w:bookmarkEnd w:id="32"/>
      <w:r>
        <w:t xml:space="preserve">4.3. Комиссию </w:t>
      </w:r>
      <w:r>
        <w:t>возглавляет председатель Комиссии. Председатель Комиссии утверждает дату проведения и повестку дня заседаний и порядок их проведения, ведёт заседания Комиссии, осуществляет общее руководство деятельностью Комиссии.</w:t>
      </w:r>
    </w:p>
    <w:p w:rsidR="00000000" w:rsidRDefault="00ED79BB">
      <w:bookmarkStart w:id="34" w:name="sub_44"/>
      <w:bookmarkEnd w:id="33"/>
      <w:r>
        <w:t>4.4. Заседания проводит предс</w:t>
      </w:r>
      <w:r>
        <w:t>едатель, а в его отсутствие - заместитель председателя Комиссии. Заседание считается правомочным, если - на нём присутствует не менее половины членов Комиссии.</w:t>
      </w:r>
    </w:p>
    <w:p w:rsidR="00000000" w:rsidRDefault="00ED79BB">
      <w:bookmarkStart w:id="35" w:name="sub_45"/>
      <w:bookmarkEnd w:id="34"/>
      <w:r>
        <w:t>4.5. Решения принимаются простым большинством голосов от числа присутствующих на зас</w:t>
      </w:r>
      <w:r>
        <w:t>едании членов Комиссии. При равенстве голосов принимается решение, за которое проголосовал председатель Комиссии (при его отсутствии - заместитель председателя Комиссии, ведущий заседание Комиссии).</w:t>
      </w:r>
    </w:p>
    <w:p w:rsidR="00000000" w:rsidRDefault="00ED79BB">
      <w:bookmarkStart w:id="36" w:name="sub_46"/>
      <w:bookmarkEnd w:id="35"/>
      <w:r>
        <w:t>4.6. В случае несогласия с принятым на заседа</w:t>
      </w:r>
      <w:r>
        <w:t>нии решением Комиссии члены Комиссии имеют право излагать в письменной форме своё мнение, которое подлежит обязательному приобщению к протоколу заседания Комиссии.</w:t>
      </w:r>
    </w:p>
    <w:p w:rsidR="00000000" w:rsidRDefault="00ED79BB">
      <w:bookmarkStart w:id="37" w:name="sub_47"/>
      <w:bookmarkEnd w:id="36"/>
      <w:r>
        <w:t>4.7. Решения Комиссии носят рекомендательный характер.</w:t>
      </w:r>
    </w:p>
    <w:p w:rsidR="00000000" w:rsidRDefault="00ED79BB">
      <w:bookmarkStart w:id="38" w:name="sub_48"/>
      <w:bookmarkEnd w:id="37"/>
      <w:r>
        <w:t>4.8. Секретарь Комиссии организует проведение заседаний Комиссии, подготовку материалов, необходимых для работы Комиссии, и проекты решений Комиссии.</w:t>
      </w:r>
    </w:p>
    <w:p w:rsidR="00000000" w:rsidRDefault="00ED79BB">
      <w:bookmarkStart w:id="39" w:name="sub_49"/>
      <w:bookmarkEnd w:id="38"/>
      <w:r>
        <w:t>4.9. Решения Комиссии оформляются протоколами, которые подписываются председательствующим на з</w:t>
      </w:r>
      <w:r>
        <w:t>аседании и секретарём Комиссии и в течение 5 дней доводятся до сведения заявителей и заинтересованных лиц.</w:t>
      </w:r>
    </w:p>
    <w:bookmarkEnd w:id="39"/>
    <w:p w:rsidR="00000000" w:rsidRDefault="00ED79B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9BB"/>
    <w:rsid w:val="00E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51071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92171.0" TargetMode="External"/><Relationship Id="rId12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36360.0" TargetMode="External"/><Relationship Id="rId11" Type="http://schemas.openxmlformats.org/officeDocument/2006/relationships/hyperlink" Target="garantF1://36432804.23" TargetMode="External"/><Relationship Id="rId5" Type="http://schemas.openxmlformats.org/officeDocument/2006/relationships/hyperlink" Target="garantF1://93182.0" TargetMode="External"/><Relationship Id="rId10" Type="http://schemas.openxmlformats.org/officeDocument/2006/relationships/hyperlink" Target="garantF1://36513837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9097</Characters>
  <Application>Microsoft Office Word</Application>
  <DocSecurity>4</DocSecurity>
  <Lines>75</Lines>
  <Paragraphs>20</Paragraphs>
  <ScaleCrop>false</ScaleCrop>
  <Company>НПП "Гарант-Сервис"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ope2</cp:lastModifiedBy>
  <cp:revision>2</cp:revision>
  <dcterms:created xsi:type="dcterms:W3CDTF">2021-03-22T06:34:00Z</dcterms:created>
  <dcterms:modified xsi:type="dcterms:W3CDTF">2021-03-22T06:34:00Z</dcterms:modified>
</cp:coreProperties>
</file>